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28" w:rsidRDefault="00996328">
      <w:pPr>
        <w:spacing w:line="1" w:lineRule="exact"/>
      </w:pPr>
    </w:p>
    <w:p w:rsidR="00765BBD" w:rsidRDefault="00280D78" w:rsidP="00765BBD"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4815D5" w:rsidRDefault="00765BBD" w:rsidP="004815D5">
      <w:pPr>
        <w:pStyle w:val="1"/>
        <w:shd w:val="clear" w:color="auto" w:fill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6BAFE9E" wp14:editId="7EC6EFB3">
            <wp:simplePos x="0" y="0"/>
            <wp:positionH relativeFrom="page">
              <wp:posOffset>637540</wp:posOffset>
            </wp:positionH>
            <wp:positionV relativeFrom="paragraph">
              <wp:posOffset>351790</wp:posOffset>
            </wp:positionV>
            <wp:extent cx="6666230" cy="8696960"/>
            <wp:effectExtent l="0" t="0" r="1270" b="8890"/>
            <wp:wrapThrough wrapText="bothSides">
              <wp:wrapPolygon edited="0">
                <wp:start x="0" y="0"/>
                <wp:lineTo x="0" y="21575"/>
                <wp:lineTo x="21542" y="21575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1" t="17953" r="32831" b="5162"/>
                    <a:stretch/>
                  </pic:blipFill>
                  <pic:spPr bwMode="auto">
                    <a:xfrm>
                      <a:off x="0" y="0"/>
                      <a:ext cx="6666230" cy="869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D5">
        <w:tab/>
      </w:r>
    </w:p>
    <w:p w:rsidR="00996328" w:rsidRPr="004815D5" w:rsidRDefault="00996328" w:rsidP="004815D5">
      <w:pPr>
        <w:sectPr w:rsidR="00996328" w:rsidRPr="004815D5" w:rsidSect="00765BBD">
          <w:footerReference w:type="default" r:id="rId8"/>
          <w:pgSz w:w="11900" w:h="16840"/>
          <w:pgMar w:top="567" w:right="794" w:bottom="1124" w:left="1655" w:header="696" w:footer="696" w:gutter="0"/>
          <w:pgNumType w:start="1"/>
          <w:cols w:space="720"/>
          <w:noEndnote/>
          <w:titlePg/>
          <w:docGrid w:linePitch="360"/>
        </w:sectPr>
      </w:pPr>
    </w:p>
    <w:p w:rsidR="00996328" w:rsidRDefault="002341D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1"/>
        </w:tabs>
        <w:spacing w:after="140" w:line="240" w:lineRule="auto"/>
      </w:pPr>
      <w:bookmarkStart w:id="0" w:name="bookmark0"/>
      <w:bookmarkStart w:id="1" w:name="bookmark1"/>
      <w:r>
        <w:lastRenderedPageBreak/>
        <w:t>Общие положения</w:t>
      </w:r>
      <w:bookmarkStart w:id="2" w:name="_GoBack"/>
      <w:bookmarkEnd w:id="0"/>
      <w:bookmarkEnd w:id="1"/>
      <w:bookmarkEnd w:id="2"/>
    </w:p>
    <w:p w:rsidR="00996328" w:rsidRDefault="002341D0">
      <w:pPr>
        <w:pStyle w:val="1"/>
        <w:numPr>
          <w:ilvl w:val="1"/>
          <w:numId w:val="1"/>
        </w:numPr>
        <w:shd w:val="clear" w:color="auto" w:fill="auto"/>
        <w:ind w:firstLine="720"/>
        <w:jc w:val="both"/>
      </w:pPr>
      <w:r>
        <w:t>Настоящее положение определяет состав, полномочия и порядок организации работы экзаменационной комиссии в период организации и проведения вступительных испытаний в областном бюджетном профессиональном образовательном учреждении «</w:t>
      </w:r>
      <w:r w:rsidR="006B7FFA">
        <w:t>Рыльский социально-пе</w:t>
      </w:r>
      <w:r>
        <w:t>дагогический колледж».</w:t>
      </w:r>
    </w:p>
    <w:p w:rsidR="00996328" w:rsidRDefault="002341D0">
      <w:pPr>
        <w:pStyle w:val="1"/>
        <w:numPr>
          <w:ilvl w:val="1"/>
          <w:numId w:val="1"/>
        </w:numPr>
        <w:shd w:val="clear" w:color="auto" w:fill="auto"/>
        <w:tabs>
          <w:tab w:val="left" w:pos="1322"/>
        </w:tabs>
        <w:ind w:firstLine="720"/>
        <w:jc w:val="both"/>
      </w:pPr>
      <w:r>
        <w:t>Комиссия в своей работе руководствуется:</w:t>
      </w:r>
    </w:p>
    <w:p w:rsidR="00996328" w:rsidRDefault="002341D0">
      <w:pPr>
        <w:pStyle w:val="1"/>
        <w:numPr>
          <w:ilvl w:val="0"/>
          <w:numId w:val="2"/>
        </w:numPr>
        <w:shd w:val="clear" w:color="auto" w:fill="auto"/>
        <w:tabs>
          <w:tab w:val="left" w:pos="336"/>
        </w:tabs>
        <w:spacing w:line="377" w:lineRule="auto"/>
        <w:ind w:left="380" w:hanging="380"/>
        <w:jc w:val="both"/>
      </w:pPr>
      <w:r>
        <w:t xml:space="preserve">Федеральным законом «Об образовании в Российской Федерации» от 29.12.2012 </w:t>
      </w:r>
      <w:r w:rsidR="00EF32B9">
        <w:t>г. №273-ФЗ (</w:t>
      </w:r>
      <w:r w:rsidR="004B60AA" w:rsidRPr="000074D7">
        <w:t>с изм. и доп., вступ. в силу с 01.0</w:t>
      </w:r>
      <w:r w:rsidR="001E4493">
        <w:t>1</w:t>
      </w:r>
      <w:r w:rsidR="004B60AA" w:rsidRPr="000074D7">
        <w:t>.202</w:t>
      </w:r>
      <w:r w:rsidR="001E4493">
        <w:t>1</w:t>
      </w:r>
      <w:r w:rsidR="004B60AA">
        <w:t>)</w:t>
      </w:r>
      <w:r>
        <w:t>;</w:t>
      </w:r>
    </w:p>
    <w:p w:rsidR="00996328" w:rsidRDefault="002341D0">
      <w:pPr>
        <w:pStyle w:val="1"/>
        <w:numPr>
          <w:ilvl w:val="0"/>
          <w:numId w:val="2"/>
        </w:numPr>
        <w:shd w:val="clear" w:color="auto" w:fill="auto"/>
        <w:tabs>
          <w:tab w:val="left" w:pos="336"/>
        </w:tabs>
        <w:spacing w:line="372" w:lineRule="auto"/>
        <w:ind w:left="380" w:hanging="380"/>
        <w:jc w:val="both"/>
      </w:pPr>
      <w:r>
        <w:t xml:space="preserve">Приказом Министерства </w:t>
      </w:r>
      <w:r w:rsidR="00EF32B9">
        <w:t>просвещения</w:t>
      </w:r>
      <w:r>
        <w:t xml:space="preserve"> РФ от </w:t>
      </w:r>
      <w:r w:rsidR="00EF32B9">
        <w:t>02</w:t>
      </w:r>
      <w:r>
        <w:t xml:space="preserve"> </w:t>
      </w:r>
      <w:r w:rsidR="00EF32B9">
        <w:t>сентября</w:t>
      </w:r>
      <w:r>
        <w:t xml:space="preserve"> 20</w:t>
      </w:r>
      <w:r w:rsidR="00EF32B9">
        <w:t>20</w:t>
      </w:r>
      <w:r>
        <w:t xml:space="preserve"> г. № </w:t>
      </w:r>
      <w:r w:rsidR="00EF32B9">
        <w:t>457</w:t>
      </w:r>
      <w:r>
        <w:t xml:space="preserve"> «Об утверждении Порядка приема на обучение по образовательным программам среднего профессионального образования»;</w:t>
      </w:r>
    </w:p>
    <w:p w:rsidR="00996328" w:rsidRDefault="002341D0">
      <w:pPr>
        <w:pStyle w:val="1"/>
        <w:numPr>
          <w:ilvl w:val="0"/>
          <w:numId w:val="2"/>
        </w:numPr>
        <w:shd w:val="clear" w:color="auto" w:fill="auto"/>
        <w:tabs>
          <w:tab w:val="left" w:pos="336"/>
        </w:tabs>
        <w:spacing w:line="377" w:lineRule="auto"/>
        <w:ind w:left="380" w:hanging="380"/>
        <w:jc w:val="both"/>
      </w:pPr>
      <w:r>
        <w:t>Уставом областного бюджетного профессионального образовательного учреждения «</w:t>
      </w:r>
      <w:r w:rsidR="006B7FFA">
        <w:t>Рыльский социально -</w:t>
      </w:r>
      <w:r>
        <w:t xml:space="preserve"> педагогический колледж»</w:t>
      </w:r>
    </w:p>
    <w:p w:rsidR="00996328" w:rsidRDefault="002341D0">
      <w:pPr>
        <w:pStyle w:val="1"/>
        <w:numPr>
          <w:ilvl w:val="0"/>
          <w:numId w:val="2"/>
        </w:numPr>
        <w:shd w:val="clear" w:color="auto" w:fill="auto"/>
        <w:tabs>
          <w:tab w:val="left" w:pos="336"/>
        </w:tabs>
        <w:spacing w:after="460" w:line="391" w:lineRule="auto"/>
        <w:jc w:val="both"/>
      </w:pPr>
      <w:r>
        <w:t>иными локальными актами, принятыми в установленном порядке.</w:t>
      </w:r>
    </w:p>
    <w:p w:rsidR="00996328" w:rsidRDefault="0054346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1"/>
        </w:tabs>
        <w:ind w:firstLine="720"/>
        <w:jc w:val="both"/>
      </w:pPr>
      <w:bookmarkStart w:id="3" w:name="bookmark2"/>
      <w:bookmarkStart w:id="4" w:name="bookmark3"/>
      <w:r>
        <w:t xml:space="preserve">Структура и состав </w:t>
      </w:r>
      <w:r w:rsidR="002341D0">
        <w:t xml:space="preserve"> экзаменационной комиссии</w:t>
      </w:r>
      <w:bookmarkEnd w:id="3"/>
      <w:bookmarkEnd w:id="4"/>
    </w:p>
    <w:p w:rsidR="00996328" w:rsidRDefault="0054346C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20"/>
        <w:jc w:val="both"/>
      </w:pPr>
      <w:r>
        <w:t>Э</w:t>
      </w:r>
      <w:r w:rsidR="002341D0">
        <w:t>кзаменационная комиссия формируется из числа преподавателей колледжа, ведущих преподавательскую деятельность по дисциплинам, соответствующим вступительным испытаниям.</w:t>
      </w:r>
    </w:p>
    <w:p w:rsidR="00300A8C" w:rsidRDefault="0054346C" w:rsidP="00DE7F01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20"/>
        <w:jc w:val="both"/>
      </w:pPr>
      <w:r>
        <w:t xml:space="preserve">Состав </w:t>
      </w:r>
      <w:r w:rsidR="002341D0">
        <w:t xml:space="preserve">экзаменационной комиссии рассматривается на заседании приемной комиссии и </w:t>
      </w:r>
      <w:r w:rsidR="004815D5">
        <w:t>утверждается приказом директора</w:t>
      </w:r>
      <w:r w:rsidR="00300A8C">
        <w:t>.</w:t>
      </w:r>
    </w:p>
    <w:p w:rsidR="00996328" w:rsidRDefault="0054346C" w:rsidP="00DE7F01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20"/>
        <w:jc w:val="both"/>
      </w:pPr>
      <w:r>
        <w:t>Э</w:t>
      </w:r>
      <w:r w:rsidR="002341D0">
        <w:t>кзаменационная комиссия формируется не позднее чем за 2 месяца до начала вступительного испытания и завершает свою работу после окончания проведения вступительного испытания.</w:t>
      </w:r>
    </w:p>
    <w:p w:rsidR="00996328" w:rsidRDefault="00FC63F9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ind w:firstLine="720"/>
        <w:jc w:val="both"/>
      </w:pPr>
      <w:r>
        <w:t xml:space="preserve">В состав </w:t>
      </w:r>
      <w:r w:rsidR="002341D0">
        <w:t xml:space="preserve">экзаменационной комиссии входят председатель и члены </w:t>
      </w:r>
      <w:r w:rsidR="002341D0">
        <w:lastRenderedPageBreak/>
        <w:t>экзаменационной комиссии.</w:t>
      </w:r>
    </w:p>
    <w:p w:rsidR="00996328" w:rsidRDefault="002341D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</w:pPr>
      <w:bookmarkStart w:id="5" w:name="bookmark4"/>
      <w:bookmarkStart w:id="6" w:name="bookmark5"/>
      <w:r>
        <w:t>Функции</w:t>
      </w:r>
      <w:r w:rsidR="00FC63F9">
        <w:t xml:space="preserve"> и организация работы </w:t>
      </w:r>
      <w:r>
        <w:t xml:space="preserve"> экзаменационной</w:t>
      </w:r>
      <w:r>
        <w:br/>
        <w:t>комиссии</w:t>
      </w:r>
      <w:bookmarkEnd w:id="5"/>
      <w:bookmarkEnd w:id="6"/>
    </w:p>
    <w:p w:rsidR="00996328" w:rsidRDefault="002341D0">
      <w:pPr>
        <w:pStyle w:val="1"/>
        <w:shd w:val="clear" w:color="auto" w:fill="auto"/>
        <w:jc w:val="both"/>
      </w:pPr>
      <w:r>
        <w:t>-разрабатывает и утверждает программу вступительных испытаний;</w:t>
      </w:r>
    </w:p>
    <w:p w:rsidR="00996328" w:rsidRDefault="002341D0">
      <w:pPr>
        <w:pStyle w:val="1"/>
        <w:shd w:val="clear" w:color="auto" w:fill="auto"/>
        <w:jc w:val="both"/>
      </w:pPr>
      <w:r>
        <w:t>-проводит (принимает) вступительные испытания в соответствии с расписанием, утвержденным председателем приемной комиссии колледжа;</w:t>
      </w:r>
    </w:p>
    <w:p w:rsidR="00996328" w:rsidRDefault="002341D0">
      <w:pPr>
        <w:pStyle w:val="1"/>
        <w:shd w:val="clear" w:color="auto" w:fill="auto"/>
        <w:jc w:val="both"/>
      </w:pPr>
      <w:r>
        <w:t>-осуществляет проведение вступительных испытаний в специально подготовленных помещениях, обеспечивающих необходимые условия для подготовки и сдачи вступительных испытаний;</w:t>
      </w:r>
    </w:p>
    <w:p w:rsidR="00996328" w:rsidRDefault="002341D0">
      <w:pPr>
        <w:pStyle w:val="1"/>
        <w:shd w:val="clear" w:color="auto" w:fill="auto"/>
        <w:jc w:val="both"/>
      </w:pPr>
      <w:r>
        <w:t>-заполняет и направляет в приемную комиссию протоколы сдачи с результатами проведения вступительных испытаний;</w:t>
      </w:r>
    </w:p>
    <w:p w:rsidR="00996328" w:rsidRDefault="002341D0">
      <w:pPr>
        <w:pStyle w:val="1"/>
        <w:shd w:val="clear" w:color="auto" w:fill="auto"/>
        <w:jc w:val="both"/>
      </w:pPr>
      <w:r>
        <w:t>-осуществляет объективность оценки результатов вступительных испытаний;</w:t>
      </w:r>
    </w:p>
    <w:p w:rsidR="00996328" w:rsidRDefault="002341D0">
      <w:pPr>
        <w:pStyle w:val="1"/>
        <w:shd w:val="clear" w:color="auto" w:fill="auto"/>
        <w:jc w:val="both"/>
      </w:pPr>
      <w:r>
        <w:t>-участвует в рассмотрении апелляции поступающих.</w:t>
      </w:r>
    </w:p>
    <w:p w:rsidR="00996328" w:rsidRDefault="002341D0">
      <w:pPr>
        <w:pStyle w:val="1"/>
        <w:shd w:val="clear" w:color="auto" w:fill="auto"/>
        <w:ind w:firstLine="720"/>
        <w:jc w:val="both"/>
      </w:pPr>
      <w:r>
        <w:t>Протоколы комиссии после окончания вступительных испытаний передаются приемной комиссии, где хранятся как документы строгой отчетности в течение одного года.</w:t>
      </w:r>
    </w:p>
    <w:sectPr w:rsidR="00996328">
      <w:pgSz w:w="11900" w:h="16840"/>
      <w:pgMar w:top="1114" w:right="796" w:bottom="2373" w:left="1652" w:header="686" w:footer="19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EA" w:rsidRDefault="001775EA">
      <w:r>
        <w:separator/>
      </w:r>
    </w:p>
  </w:endnote>
  <w:endnote w:type="continuationSeparator" w:id="0">
    <w:p w:rsidR="001775EA" w:rsidRDefault="001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634520"/>
      <w:docPartObj>
        <w:docPartGallery w:val="Page Numbers (Bottom of Page)"/>
        <w:docPartUnique/>
      </w:docPartObj>
    </w:sdtPr>
    <w:sdtEndPr/>
    <w:sdtContent>
      <w:p w:rsidR="00FD6A2D" w:rsidRDefault="00FD6A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BBD">
          <w:rPr>
            <w:noProof/>
          </w:rPr>
          <w:t>3</w:t>
        </w:r>
        <w:r>
          <w:fldChar w:fldCharType="end"/>
        </w:r>
      </w:p>
    </w:sdtContent>
  </w:sdt>
  <w:p w:rsidR="00FD6A2D" w:rsidRDefault="00FD6A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EA" w:rsidRDefault="001775EA"/>
  </w:footnote>
  <w:footnote w:type="continuationSeparator" w:id="0">
    <w:p w:rsidR="001775EA" w:rsidRDefault="001775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2E23"/>
    <w:multiLevelType w:val="multilevel"/>
    <w:tmpl w:val="7CE6E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A071D"/>
    <w:multiLevelType w:val="multilevel"/>
    <w:tmpl w:val="2B5233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28"/>
    <w:rsid w:val="001775EA"/>
    <w:rsid w:val="001E4493"/>
    <w:rsid w:val="002243E3"/>
    <w:rsid w:val="002341D0"/>
    <w:rsid w:val="00280D78"/>
    <w:rsid w:val="00300A8C"/>
    <w:rsid w:val="003407E6"/>
    <w:rsid w:val="003C4DDC"/>
    <w:rsid w:val="004666D6"/>
    <w:rsid w:val="004815D5"/>
    <w:rsid w:val="00493CB7"/>
    <w:rsid w:val="004B60AA"/>
    <w:rsid w:val="0054346C"/>
    <w:rsid w:val="006B7FFA"/>
    <w:rsid w:val="00765BBD"/>
    <w:rsid w:val="007C3F5D"/>
    <w:rsid w:val="007F1F26"/>
    <w:rsid w:val="008D4B41"/>
    <w:rsid w:val="00996328"/>
    <w:rsid w:val="009C1566"/>
    <w:rsid w:val="00BD11C2"/>
    <w:rsid w:val="00CD538A"/>
    <w:rsid w:val="00CE3EB0"/>
    <w:rsid w:val="00EF32B9"/>
    <w:rsid w:val="00FC63F9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93062-B02F-411E-AEC6-1D13AE11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C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A2A2C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815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D5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6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A2D"/>
    <w:rPr>
      <w:color w:val="000000"/>
    </w:rPr>
  </w:style>
  <w:style w:type="paragraph" w:styleId="aa">
    <w:name w:val="footer"/>
    <w:basedOn w:val="a"/>
    <w:link w:val="ab"/>
    <w:uiPriority w:val="99"/>
    <w:unhideWhenUsed/>
    <w:rsid w:val="00FD6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6A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2019-01-28T12:28:00Z</cp:lastPrinted>
  <dcterms:created xsi:type="dcterms:W3CDTF">2021-02-10T11:59:00Z</dcterms:created>
  <dcterms:modified xsi:type="dcterms:W3CDTF">2021-02-10T11:59:00Z</dcterms:modified>
</cp:coreProperties>
</file>